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A8" w:rsidRPr="00F71DFE" w:rsidRDefault="00FE69A8" w:rsidP="00F71DFE">
      <w:pPr>
        <w:spacing w:line="360" w:lineRule="auto"/>
        <w:jc w:val="center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《</w:t>
      </w:r>
      <w:r w:rsidR="00746200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平行四边形面积的计算</w:t>
      </w: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》</w:t>
      </w:r>
      <w:r w:rsidR="00746200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教学反思</w:t>
      </w:r>
    </w:p>
    <w:p w:rsidR="00F71DFE" w:rsidRPr="00F71DFE" w:rsidRDefault="00F71DFE" w:rsidP="00F71DFE">
      <w:pPr>
        <w:spacing w:line="360" w:lineRule="auto"/>
        <w:jc w:val="right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武宁路小学 杨雪芹</w:t>
      </w:r>
    </w:p>
    <w:p w:rsidR="00FE69A8" w:rsidRPr="00F71DFE" w:rsidRDefault="00746200" w:rsidP="00F71DFE">
      <w:pPr>
        <w:spacing w:line="360" w:lineRule="auto"/>
        <w:rPr>
          <w:rFonts w:asciiTheme="minorEastAsia" w:hAnsiTheme="minorEastAsia" w:cs="Tahoma"/>
          <w:color w:val="444444"/>
          <w:sz w:val="24"/>
          <w:szCs w:val="24"/>
        </w:rPr>
      </w:pP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 xml:space="preserve">　　</w:t>
      </w:r>
      <w:r w:rsidR="00FE69A8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平行四边形面积的计算是以长方形的面积计算为基础，它为进一步学习三角形的面积，梯形面积的计算打下了基础。</w:t>
      </w:r>
      <w:r w:rsidR="00FE69A8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因此，这部分内容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是学习平面几何初步知识的基础。尤其是平行四边形面积公式的推导，蕴含着转化的数学思想。对学生以后学习推导三角形、梯形面积公式有着非常重要的意义。</w:t>
      </w:r>
      <w:r w:rsidR="00FE69A8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这次，结合信息化技术尝试教学这节课，我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有以下体会：</w:t>
      </w:r>
      <w:r w:rsidRPr="00F71DFE">
        <w:rPr>
          <w:rStyle w:val="apple-converted-space"/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 </w:t>
      </w:r>
    </w:p>
    <w:p w:rsidR="00FE69A8" w:rsidRPr="00F71DFE" w:rsidRDefault="00FE69A8" w:rsidP="00F71DFE">
      <w:pPr>
        <w:spacing w:line="360" w:lineRule="auto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   </w:t>
      </w:r>
      <w:r w:rsidR="00F71DFE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一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、通过</w:t>
      </w: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微视频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让学生</w:t>
      </w: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预习新知，能运用公式解决握基本问题。</w:t>
      </w:r>
    </w:p>
    <w:p w:rsidR="006B413A" w:rsidRPr="00F71DFE" w:rsidRDefault="00FE69A8" w:rsidP="00F71DFE">
      <w:pPr>
        <w:spacing w:line="360" w:lineRule="auto"/>
        <w:ind w:firstLineChars="200" w:firstLine="480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 </w:t>
      </w: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以往在课堂上，教师会花费大量的时间去为新的知识的产生做铺垫，学生的一些动手探究等活动会耗去约三分之一的数学课，剩下的时间都用于分层的练习。但往往在下课时，一些难点或拓展问题都没时间去解决。因此，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我在教学本节课</w:t>
      </w: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前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，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让</w:t>
      </w: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学生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回家后，趁空余时间看了一段实现准备好的微视频，让他们在家预习平行四边形面积公式的</w:t>
      </w:r>
      <w:r w:rsidR="00E62D10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推导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，知道把</w:t>
      </w:r>
      <w:r w:rsidR="006B413A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平行四边形转化为与它相等面积的长方形，把新旧知识联系起来，从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而</w:t>
      </w:r>
      <w:r w:rsidR="006B413A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长方形的面积公式推导出平行四边形的面积公式。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他们可以看视频剪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剪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拼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拼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去验证结论，也可以打开练习本尝试解决简单的习题。这样一来，课堂时间就被节约下来了。这样课堂时间就充裕了。</w:t>
      </w:r>
    </w:p>
    <w:p w:rsidR="00F71DFE" w:rsidRPr="00F71DFE" w:rsidRDefault="00E62D10" w:rsidP="00F71DFE">
      <w:pPr>
        <w:spacing w:line="360" w:lineRule="auto"/>
        <w:ind w:firstLineChars="150" w:firstLine="360"/>
        <w:rPr>
          <w:rFonts w:asciiTheme="minorEastAsia" w:hAnsiTheme="minorEastAsia" w:cs="Tahoma"/>
          <w:color w:val="444444"/>
          <w:sz w:val="24"/>
          <w:szCs w:val="24"/>
        </w:rPr>
      </w:pPr>
      <w:r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在课堂上，</w:t>
      </w:r>
      <w:r w:rsidR="00FE69A8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学生通过解决新颖的、富有挑战性的问题，学习转化方法，体验转化思想，形成自己解决问题的策略。</w:t>
      </w:r>
    </w:p>
    <w:p w:rsidR="006B413A" w:rsidRPr="00F71DFE" w:rsidRDefault="00FE69A8" w:rsidP="00F71DFE">
      <w:pPr>
        <w:spacing w:line="360" w:lineRule="auto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 </w:t>
      </w:r>
      <w:r w:rsidR="00F71DFE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二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、为体现学生的主体地位，改变教学方式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。</w:t>
      </w:r>
    </w:p>
    <w:p w:rsidR="00932071" w:rsidRPr="00F71DFE" w:rsidRDefault="00FE69A8" w:rsidP="00F71DFE">
      <w:pPr>
        <w:spacing w:line="360" w:lineRule="auto"/>
        <w:ind w:firstLineChars="150" w:firstLine="360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在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课堂上我预设了分层练习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，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并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为学生创设了自由、宽松的探索空间。学生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可以使用电脑，在屏幕上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画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一画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、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写一写。也可以走上讲台直接讲解他的一些想法，给大家现场演示图形各部分之间的关系。</w:t>
      </w:r>
      <w:r w:rsidR="00932071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这样的教学使学生乐于探索，敢于探索，也激发了学生的创新意识。</w:t>
      </w:r>
      <w:r w:rsidR="006B413A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通过学生的自主化学习，</w:t>
      </w:r>
      <w:r w:rsidR="00932071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教师成了配合学习的旁观者，有更多的时间精力去关注一些学困生。</w:t>
      </w:r>
    </w:p>
    <w:p w:rsidR="00932071" w:rsidRPr="00F71DFE" w:rsidRDefault="00F71DFE" w:rsidP="00F71DFE">
      <w:pPr>
        <w:spacing w:line="360" w:lineRule="auto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三</w:t>
      </w:r>
      <w:r w:rsidR="00FE69A8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、</w:t>
      </w:r>
      <w:r w:rsidR="00932071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信息化技术</w:t>
      </w:r>
      <w:r w:rsidR="00FE69A8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的使用</w:t>
      </w:r>
      <w:r w:rsidR="00932071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，使教学更快捷</w:t>
      </w:r>
      <w:r w:rsidR="00FE69A8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。</w:t>
      </w:r>
    </w:p>
    <w:p w:rsidR="00F71DFE" w:rsidRPr="00F71DFE" w:rsidRDefault="00932071" w:rsidP="00F71DFE">
      <w:pPr>
        <w:spacing w:line="360" w:lineRule="auto"/>
        <w:ind w:firstLineChars="200" w:firstLine="480"/>
        <w:rPr>
          <w:rFonts w:asciiTheme="minorEastAsia" w:hAnsiTheme="minorEastAsia" w:cs="Tahoma"/>
          <w:color w:val="444444"/>
          <w:sz w:val="24"/>
          <w:szCs w:val="24"/>
        </w:rPr>
      </w:pP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一节课35分钟，时间很短。怎样有效的使用这短短的35分钟呢？信息化技术帮我们实现了。原本，每一次的学生练习教师都要核对，都要通过巡视去寻找错题和典型，来及时应对教学中出现的问题，每一次练习的正确率和错误率还要通过一个一个的批改得到。但结合信息化技术后，这些都能在第一时间获得。不</w:t>
      </w: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lastRenderedPageBreak/>
        <w:t>需要繁琐的过程，只要一个按键就能得到全班练习的结果，一个切换，就能在大屏幕上展示每一个学生的练习情况。此外，信息化技术也把</w:t>
      </w:r>
      <w:r w:rsidR="00FE69A8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一些抽象的问题具体化，给学生展现了一节活生生的学习资源，使学生乐于探究，敢于探索，收到了良好的教学效果。</w:t>
      </w:r>
    </w:p>
    <w:p w:rsidR="00F71DFE" w:rsidRPr="00F71DFE" w:rsidRDefault="00F71DFE" w:rsidP="00F71DFE">
      <w:pPr>
        <w:spacing w:line="360" w:lineRule="auto"/>
        <w:rPr>
          <w:rFonts w:asciiTheme="minorEastAsia" w:hAnsiTheme="minorEastAsia" w:cs="Tahoma"/>
          <w:color w:val="444444"/>
          <w:sz w:val="24"/>
          <w:szCs w:val="24"/>
        </w:rPr>
      </w:pPr>
      <w:r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四</w:t>
      </w:r>
      <w:r w:rsidR="00FE69A8"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、不足之处：</w:t>
      </w:r>
    </w:p>
    <w:p w:rsidR="00FE69A8" w:rsidRPr="00F71DFE" w:rsidRDefault="00FE69A8" w:rsidP="00F71DFE">
      <w:pPr>
        <w:spacing w:line="360" w:lineRule="auto"/>
        <w:ind w:firstLineChars="200" w:firstLine="480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教学内容的容量有些大，导致探究过程有些仓促，使得基础不够好的学生没有充分理解和掌握。课的开始复习内容过长，导致本节课</w:t>
      </w:r>
      <w:r w:rsidR="00F71DFE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后续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部分时间不</w:t>
      </w:r>
      <w:r w:rsidR="00F71DFE" w:rsidRPr="00F71DFE">
        <w:rPr>
          <w:rFonts w:asciiTheme="minorEastAsia" w:hAnsiTheme="minorEastAsia" w:cs="Tahoma" w:hint="eastAsia"/>
          <w:color w:val="444444"/>
          <w:sz w:val="24"/>
          <w:szCs w:val="24"/>
          <w:shd w:val="clear" w:color="auto" w:fill="FFFFFF"/>
        </w:rPr>
        <w:t>够充足</w:t>
      </w:r>
      <w:r w:rsidRPr="00F71DFE"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  <w:t>。 </w:t>
      </w:r>
    </w:p>
    <w:p w:rsidR="00FE69A8" w:rsidRPr="00F71DFE" w:rsidRDefault="00FE69A8" w:rsidP="00F71DFE">
      <w:pPr>
        <w:spacing w:line="360" w:lineRule="auto"/>
        <w:rPr>
          <w:rFonts w:asciiTheme="minorEastAsia" w:hAnsiTheme="minorEastAsia" w:cs="Tahoma"/>
          <w:color w:val="444444"/>
          <w:sz w:val="24"/>
          <w:szCs w:val="24"/>
          <w:shd w:val="clear" w:color="auto" w:fill="FFFFFF"/>
        </w:rPr>
      </w:pPr>
    </w:p>
    <w:p w:rsidR="00FE69A8" w:rsidRPr="00F71DFE" w:rsidRDefault="00FE69A8" w:rsidP="00F71DFE">
      <w:pPr>
        <w:spacing w:line="360" w:lineRule="auto"/>
        <w:rPr>
          <w:rFonts w:asciiTheme="minorEastAsia" w:hAnsiTheme="minorEastAsia" w:cs="Tahoma"/>
          <w:color w:val="444444"/>
          <w:sz w:val="24"/>
          <w:szCs w:val="24"/>
        </w:rPr>
      </w:pPr>
    </w:p>
    <w:sectPr w:rsidR="00FE69A8" w:rsidRPr="00F71DFE" w:rsidSect="00FE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62" w:rsidRDefault="000D1F62" w:rsidP="00FE69A8">
      <w:r>
        <w:separator/>
      </w:r>
    </w:p>
  </w:endnote>
  <w:endnote w:type="continuationSeparator" w:id="0">
    <w:p w:rsidR="000D1F62" w:rsidRDefault="000D1F62" w:rsidP="00FE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62" w:rsidRDefault="000D1F62" w:rsidP="00FE69A8">
      <w:r>
        <w:separator/>
      </w:r>
    </w:p>
  </w:footnote>
  <w:footnote w:type="continuationSeparator" w:id="0">
    <w:p w:rsidR="000D1F62" w:rsidRDefault="000D1F62" w:rsidP="00FE6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200"/>
    <w:rsid w:val="00016851"/>
    <w:rsid w:val="00064011"/>
    <w:rsid w:val="000D1F62"/>
    <w:rsid w:val="006B413A"/>
    <w:rsid w:val="00746200"/>
    <w:rsid w:val="008A7577"/>
    <w:rsid w:val="008F6959"/>
    <w:rsid w:val="00932071"/>
    <w:rsid w:val="009B5078"/>
    <w:rsid w:val="00E62D10"/>
    <w:rsid w:val="00F71DFE"/>
    <w:rsid w:val="00FE4F02"/>
    <w:rsid w:val="00FE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6200"/>
  </w:style>
  <w:style w:type="paragraph" w:styleId="a3">
    <w:name w:val="header"/>
    <w:basedOn w:val="a"/>
    <w:link w:val="Char"/>
    <w:uiPriority w:val="99"/>
    <w:semiHidden/>
    <w:unhideWhenUsed/>
    <w:rsid w:val="00FE6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9A8"/>
    <w:rPr>
      <w:sz w:val="18"/>
      <w:szCs w:val="18"/>
    </w:rPr>
  </w:style>
  <w:style w:type="paragraph" w:styleId="a5">
    <w:name w:val="List Paragraph"/>
    <w:basedOn w:val="a"/>
    <w:uiPriority w:val="34"/>
    <w:qFormat/>
    <w:rsid w:val="00FE69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917</Characters>
  <Application>Microsoft Office Word</Application>
  <DocSecurity>0</DocSecurity>
  <Lines>7</Lines>
  <Paragraphs>2</Paragraphs>
  <ScaleCrop>false</ScaleCrop>
  <Company>微软中国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dcterms:created xsi:type="dcterms:W3CDTF">2015-09-16T09:46:00Z</dcterms:created>
  <dcterms:modified xsi:type="dcterms:W3CDTF">2015-10-21T06:25:00Z</dcterms:modified>
</cp:coreProperties>
</file>